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0" w:line="240" w:lineRule="auto"/>
        <w:rPr>
          <w:rFonts w:ascii="Times New Roman" w:hAnsi="Times New Roman" w:eastAsia="Times New Roman" w:cs="Times New Roman"/>
          <w:sz w:val="27"/>
          <w:szCs w:val="27"/>
        </w:rPr>
      </w:pPr>
    </w:p>
    <w:p>
      <w:pPr>
        <w:spacing w:before="0"/>
        <w:ind w:left="109" w:right="0" w:firstLine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</w:t>
      </w: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10" w:line="240" w:lineRule="auto"/>
        <w:rPr>
          <w:rFonts w:ascii="黑体" w:hAnsi="黑体" w:eastAsia="黑体" w:cs="黑体"/>
          <w:sz w:val="18"/>
          <w:szCs w:val="18"/>
        </w:rPr>
      </w:pPr>
    </w:p>
    <w:p>
      <w:pPr>
        <w:spacing w:before="0" w:line="539" w:lineRule="exact"/>
        <w:ind w:left="76" w:right="64" w:firstLine="0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计价依据解释申请表</w:t>
      </w:r>
    </w:p>
    <w:p>
      <w:pPr>
        <w:tabs>
          <w:tab w:val="left" w:pos="7081"/>
          <w:tab w:val="left" w:pos="7801"/>
          <w:tab w:val="left" w:pos="8521"/>
        </w:tabs>
        <w:spacing w:before="366"/>
        <w:ind w:left="0" w:right="64" w:firstLine="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编号：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日</w:t>
      </w:r>
    </w:p>
    <w:p>
      <w:pPr>
        <w:spacing w:before="12" w:line="240" w:lineRule="auto"/>
        <w:rPr>
          <w:rFonts w:ascii="宋体" w:hAnsi="宋体" w:eastAsia="宋体" w:cs="宋体"/>
          <w:sz w:val="2"/>
          <w:szCs w:val="2"/>
        </w:rPr>
      </w:pPr>
    </w:p>
    <w:tbl>
      <w:tblPr>
        <w:tblStyle w:val="3"/>
        <w:tblW w:w="0" w:type="auto"/>
        <w:tblInd w:w="13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6"/>
        <w:gridCol w:w="4752"/>
        <w:gridCol w:w="1133"/>
        <w:gridCol w:w="1334"/>
      </w:tblGrid>
      <w:tr>
        <w:trPr>
          <w:trHeight w:val="711" w:hRule="exac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30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解释类别</w:t>
            </w:r>
          </w:p>
        </w:tc>
        <w:tc>
          <w:tcPr>
            <w:tcW w:w="7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2754"/>
              </w:tabs>
              <w:spacing w:before="154" w:line="240" w:lineRule="auto"/>
              <w:ind w:left="1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□计价依据适用解释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□计价依据条文解释</w:t>
            </w:r>
          </w:p>
        </w:tc>
      </w:tr>
      <w:tr>
        <w:trPr>
          <w:trHeight w:val="708" w:hRule="exac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1" w:line="240" w:lineRule="auto"/>
              <w:ind w:left="30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工程名称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1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所在市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08" w:hRule="exact"/>
        </w:trPr>
        <w:tc>
          <w:tcPr>
            <w:tcW w:w="87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申请人</w:t>
            </w:r>
          </w:p>
        </w:tc>
      </w:tr>
      <w:tr>
        <w:trPr>
          <w:trHeight w:val="2036" w:hRule="exact"/>
        </w:trPr>
        <w:tc>
          <w:tcPr>
            <w:tcW w:w="87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477" w:lineRule="auto"/>
              <w:ind w:left="103" w:right="615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>单位全称（加盖公章）：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联系人：</w:t>
            </w:r>
          </w:p>
          <w:p>
            <w:pPr>
              <w:pStyle w:val="7"/>
              <w:spacing w:before="72" w:line="240" w:lineRule="auto"/>
              <w:ind w:left="103" w:right="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联系电话：</w:t>
            </w:r>
          </w:p>
        </w:tc>
      </w:tr>
      <w:tr>
        <w:trPr>
          <w:trHeight w:val="3980" w:hRule="exac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29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主要问题</w:t>
            </w:r>
          </w:p>
        </w:tc>
        <w:tc>
          <w:tcPr>
            <w:tcW w:w="7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</w:p>
          <w:p>
            <w:pPr>
              <w:pStyle w:val="7"/>
              <w:spacing w:line="312" w:lineRule="exact"/>
              <w:ind w:left="92" w:right="101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（简要描述申请解释的主要问题，如内容较多可另加附页说明，附</w:t>
            </w:r>
            <w:r>
              <w:rPr>
                <w:rFonts w:ascii="楷体" w:hAnsi="楷体" w:eastAsia="楷体" w:cs="楷体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>页也需盖章）</w:t>
            </w:r>
          </w:p>
        </w:tc>
      </w:tr>
      <w:tr>
        <w:trPr>
          <w:trHeight w:val="2506" w:hRule="exac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相关方情况 </w:t>
            </w:r>
          </w:p>
        </w:tc>
        <w:tc>
          <w:tcPr>
            <w:tcW w:w="7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477" w:lineRule="auto"/>
              <w:ind w:left="92" w:right="4596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>单位全称（加盖公章）：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联系人：</w:t>
            </w:r>
          </w:p>
          <w:p>
            <w:pPr>
              <w:pStyle w:val="7"/>
              <w:spacing w:before="72" w:line="313" w:lineRule="exact"/>
              <w:ind w:left="92" w:right="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联系电话：</w:t>
            </w:r>
          </w:p>
          <w:p>
            <w:pPr>
              <w:pStyle w:val="7"/>
              <w:spacing w:line="313" w:lineRule="exact"/>
              <w:ind w:left="92" w:right="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（简要记录意见，如意见较多可另加附页说明，附页也需盖章）</w:t>
            </w:r>
          </w:p>
        </w:tc>
      </w:tr>
    </w:tbl>
    <w:p>
      <w:pPr>
        <w:spacing w:after="0" w:line="313" w:lineRule="exact"/>
        <w:jc w:val="left"/>
        <w:rPr>
          <w:rFonts w:ascii="楷体" w:hAnsi="楷体" w:eastAsia="楷体" w:cs="楷体"/>
          <w:sz w:val="24"/>
          <w:szCs w:val="24"/>
        </w:rPr>
        <w:sectPr>
          <w:type w:val="continuous"/>
          <w:pgSz w:w="11910" w:h="16840"/>
          <w:pgMar w:top="1580" w:right="1380" w:bottom="280" w:left="1480" w:header="720" w:footer="720" w:gutter="0"/>
          <w:cols w:space="720" w:num="1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2" w:line="240" w:lineRule="auto"/>
        <w:rPr>
          <w:rFonts w:ascii="宋体" w:hAnsi="宋体" w:eastAsia="宋体" w:cs="宋体"/>
          <w:sz w:val="18"/>
          <w:szCs w:val="18"/>
        </w:rPr>
      </w:pPr>
    </w:p>
    <w:tbl>
      <w:tblPr>
        <w:tblStyle w:val="3"/>
        <w:tblW w:w="0" w:type="auto"/>
        <w:tblInd w:w="13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7230"/>
      </w:tblGrid>
      <w:tr>
        <w:trPr>
          <w:trHeight w:val="574" w:hRule="exact"/>
        </w:trPr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</w:p>
          <w:p>
            <w:pPr>
              <w:pStyle w:val="7"/>
              <w:spacing w:line="237" w:lineRule="auto"/>
              <w:ind w:left="172" w:right="17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市建设工程 造价机构办 理情况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2864"/>
              </w:tabs>
              <w:spacing w:before="87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□未出具书面回复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□已出具书面回复</w:t>
            </w:r>
          </w:p>
        </w:tc>
      </w:tr>
      <w:tr>
        <w:trPr>
          <w:trHeight w:val="5662" w:hRule="exact"/>
        </w:trPr>
        <w:tc>
          <w:tcPr>
            <w:tcW w:w="1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书面回复主要内容：</w:t>
            </w:r>
          </w:p>
        </w:tc>
      </w:tr>
      <w:tr>
        <w:trPr>
          <w:trHeight w:val="948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"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29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转办情况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1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是否转交省建设工程造价机构办理</w:t>
            </w:r>
          </w:p>
          <w:p>
            <w:pPr>
              <w:pStyle w:val="7"/>
              <w:tabs>
                <w:tab w:val="left" w:pos="1063"/>
              </w:tabs>
              <w:spacing w:before="154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□是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□否</w:t>
            </w:r>
          </w:p>
        </w:tc>
      </w:tr>
      <w:tr>
        <w:trPr>
          <w:trHeight w:val="4304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29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转办原因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□超出市建设工程造价机构工作范围</w:t>
            </w:r>
          </w:p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□市建设工程造价机构不能解释</w:t>
            </w:r>
          </w:p>
          <w:p>
            <w:pPr>
              <w:pStyle w:val="7"/>
              <w:spacing w:before="154" w:line="357" w:lineRule="auto"/>
              <w:ind w:left="278" w:right="99" w:hanging="176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□申请人对市建设工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t>程造价机构的解释有异议，要求省建设工程造</w:t>
            </w:r>
            <w:r>
              <w:rPr>
                <w:rFonts w:ascii="宋体" w:hAnsi="宋体" w:eastAsia="宋体" w:cs="宋体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价机构再次解释</w:t>
            </w:r>
          </w:p>
          <w:p>
            <w:pPr>
              <w:pStyle w:val="7"/>
              <w:tabs>
                <w:tab w:val="left" w:pos="7173"/>
              </w:tabs>
              <w:spacing w:before="36" w:line="240" w:lineRule="auto"/>
              <w:ind w:left="103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u w:val="none" w:color="auto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其他：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ascii="宋体" w:hAnsi="宋体" w:eastAsia="宋体" w:cs="宋体"/>
                <w:sz w:val="35"/>
                <w:szCs w:val="35"/>
              </w:rPr>
            </w:pPr>
          </w:p>
          <w:p>
            <w:pPr>
              <w:pStyle w:val="7"/>
              <w:tabs>
                <w:tab w:val="left" w:pos="5677"/>
                <w:tab w:val="left" w:pos="6277"/>
                <w:tab w:val="left" w:pos="6877"/>
              </w:tabs>
              <w:spacing w:line="357" w:lineRule="auto"/>
              <w:ind w:left="3996" w:right="10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（市建设工程造价机构盖章） 转办日期：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pPr>
        <w:pStyle w:val="2"/>
        <w:spacing w:line="262" w:lineRule="exact"/>
        <w:ind w:right="0"/>
        <w:jc w:val="left"/>
      </w:pPr>
      <w:r>
        <w:t>填表说明：</w:t>
      </w:r>
    </w:p>
    <w:p>
      <w:pPr>
        <w:pStyle w:val="2"/>
        <w:spacing w:before="37" w:line="240" w:lineRule="auto"/>
        <w:ind w:left="529" w:right="0"/>
        <w:jc w:val="left"/>
      </w:pPr>
      <w:r>
        <w:rPr>
          <w:rFonts w:ascii="Calibri" w:hAnsi="Calibri" w:eastAsia="Calibri" w:cs="Calibri"/>
        </w:rPr>
        <w:t xml:space="preserve">1.  </w:t>
      </w:r>
      <w:r>
        <w:rPr>
          <w:rFonts w:ascii="Calibri" w:hAnsi="Calibri" w:eastAsia="Calibri" w:cs="Calibri"/>
          <w:spacing w:val="34"/>
        </w:rPr>
        <w:t xml:space="preserve"> </w:t>
      </w:r>
      <w:r>
        <w:t>计价依据解释申请人填写第一页，加盖公章后连同工程相关资料报送建设工程造价机构；</w:t>
      </w:r>
    </w:p>
    <w:p>
      <w:pPr>
        <w:pStyle w:val="2"/>
        <w:spacing w:before="10" w:line="247" w:lineRule="auto"/>
        <w:ind w:right="0" w:firstLine="419"/>
        <w:jc w:val="left"/>
      </w:pPr>
      <w:r>
        <w:rPr>
          <w:rFonts w:ascii="Calibri" w:hAnsi="Calibri" w:eastAsia="Calibri" w:cs="Calibri"/>
        </w:rPr>
        <w:t>2.</w:t>
      </w:r>
      <w:r>
        <w:rPr>
          <w:rFonts w:ascii="Calibri" w:hAnsi="Calibri" w:eastAsia="Calibri" w:cs="Calibri"/>
          <w:spacing w:val="25"/>
        </w:rPr>
        <w:t xml:space="preserve"> </w:t>
      </w:r>
      <w:r>
        <w:rPr>
          <w:spacing w:val="-3"/>
        </w:rPr>
        <w:t>市建设工程造价机构转交省建设工程造价机构办理的，应填写第二页并加盖公章，同时附</w:t>
      </w:r>
      <w:r>
        <w:rPr>
          <w:w w:val="100"/>
        </w:rPr>
        <w:t xml:space="preserve"> </w:t>
      </w:r>
      <w:r>
        <w:t>上申请人提交的其他资料。已经出具市级书面解释的，应一并附上；</w:t>
      </w:r>
    </w:p>
    <w:p>
      <w:pPr>
        <w:pStyle w:val="2"/>
        <w:spacing w:before="31" w:line="240" w:lineRule="auto"/>
        <w:ind w:left="529" w:right="0"/>
        <w:jc w:val="left"/>
      </w:pPr>
      <w:r>
        <w:rPr>
          <w:rFonts w:ascii="Calibri" w:hAnsi="Calibri" w:eastAsia="Calibri" w:cs="Calibri"/>
        </w:rPr>
        <w:t xml:space="preserve">3. </w:t>
      </w:r>
      <w:r>
        <w:rPr>
          <w:rFonts w:ascii="Calibri" w:hAnsi="Calibri" w:eastAsia="Calibri" w:cs="Calibri"/>
          <w:spacing w:val="8"/>
        </w:rPr>
        <w:t xml:space="preserve"> </w:t>
      </w:r>
      <w:r>
        <w:t>本表正反面打印，一式两份。</w:t>
      </w:r>
    </w:p>
    <w:sectPr>
      <w:pgSz w:w="11910" w:h="16840"/>
      <w:pgMar w:top="1580" w:right="1260" w:bottom="280" w:left="14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方正楷体_GBK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5D7505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9"/>
    </w:pPr>
    <w:rPr>
      <w:rFonts w:ascii="宋体" w:hAnsi="宋体" w:eastAsia="宋体"/>
      <w:sz w:val="21"/>
      <w:szCs w:val="21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ScaleCrop>false</ScaleCrop>
  <LinksUpToDate>false</LinksUpToDate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2022-06-01T23:26:00Z</dcterms:created>
  <dc:creator>Lenovo</dc:creator>
  <cp:lastModifiedBy>uos</cp:lastModifiedBy>
  <dcterms:modified xsi:type="dcterms:W3CDTF">2022-06-01T15:27:58Z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2022-06-01T00:00:00Z</vt:filetime>
  </property>
  <property fmtid="{D5CDD505-2E9C-101B-9397-08002B2CF9AE}" pid="5" name="KSOProductBuildVer">
    <vt:lpwstr>2052-11.8.2.10290</vt:lpwstr>
  </property>
</Properties>
</file>